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Лицензионный договор №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7txf69l2n6n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право использования научного произведения в сборнике научных трудов конференции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ГИДРАВЛИЧЕСКИЕ МАШИНЫ, ГИДРОПРИВОДЫ</w:t>
        <w:br w:type="textWrapping"/>
        <w:t xml:space="preserve">И ГИДРОПНЕВМОАВТОМАТИКА.</w:t>
        <w:br w:type="textWrapping"/>
        <w:t xml:space="preserve">СОВРЕМЕННОЕ СОСТОЯНИЕ И ПЕРСПЕКТИВЫ РАЗВИТИЯ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г. Санкт-Петербург                                                                         «          »                       20       г.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Автор(ы):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2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(фамилия, имя, отчество каждого соавтора)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именуемый(е) в дальнейшем по отдельности или совместно «Автор(ы)» или «Соавторы», с одной стороны, 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«Издатель», в лице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проректора по образовательной деятельности Панковой Людмилы Владимировны, действующего на основании доверенности № юр-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-д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г.,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</w:t>
        <w:tab/>
        <w:t xml:space="preserve">Предмет договора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1.1. Автор(ы) предоставляет Издателю на безвозмездной основе право на использование созданного Автором(ами) научного произведения, далее — Статьи, под названием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окончательное название статьи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одобренной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принятой к опубликованию на русском языке в сборнике научных трудов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XIV Всероссийской научно-технической конференции «Гидравлические машины, гидроприводы и гидропневмоавтоматика. Современное состояние и перспективы развития»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алее — Сборнике), в пределах, предусмотренных настоящим Договором, без сохранения за Автором(ами) права выдачи аналогичных лицензий другим лицам.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1.2.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Автор(ы) передает(ют) Издателю сведения об Авторе(рах) для опубликования на русском языке в Сборнике. Сведения об Авторе(рах) содержат информацию о персональных данных Автора(ов): фамилию, имя, отчество, место работы, занимаемую должность, учёную степень, учёное звание, контактные телефоны и адрес электронной почты.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1.3. Автор(ы) предоставляет(ют) Издателю в течение всего срока действия настоящего Договора право решения о включении Статьи в открытом доступе в фонды: Российского индекса научного цитирования (РИНЦ); в состав портала eLIBRARY.RU для организации доступа пользователей в сети Интернет; Электронной библиотеки ФГАОУ ВО «СПбПУ»; электронных ресурсов Фундаментальной библиотеки ФГАОУ ВО «СПбПУ» (ФБ СПбПУ); базы данных Directory of Open Access Journals (DOAIJ).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</w:t>
        <w:tab/>
        <w:t xml:space="preserve">Автор(ы) гарантирует(ют), что: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 Является(ются) действительным(и) правообладателем(лями) исключительных прав на результаты интеллектуальной деятельности, содержащихся в Статье, имеет(ют) согласие всех соавторов Статьи, что права, предоставленные Издателю по настоящему Договору, не передавались им(ими) ранее и не будут передаваться в будущем третьим лицам.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 Статья является оригинальным произведением, представленным на рассмотрение только этому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и что Автор(ы) не публиковал(и) ранее Статью в объеме более 50% в других печатных и(или) электронных изданиях, кроме публикации препринта (рукописи) Статьи на сайте Автора(ов), а также что Статья не была создана в порядке выполнения им(и) задания работодателя и не является «заказным» или служебным произведением.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2.3. 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 Автором(ами) получены все необходимые разрешения на используемые в Статье результаты, факты и иные заимствованные материалы, правообладателем(лями) которых Автор(ы) не является(ются).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2.4. Статья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Издателем не приведут к разглашению секретной (конфиденциальной) информации (включая государственную, служебную тайну).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2.5. Электронный оригинал-макет Статьи, подготовленный Издателем, в случае его передачи, не будет использован Автором(ами) в коммерческих целях и в других изданиях без письменного согласия Издателя.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</w:t>
        <w:tab/>
        <w:t xml:space="preserve">Издатель обязуется: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3.1. Обеспечить рецензирование Статьи,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Статьи в бумажной и/или электронной форме в соответствии с условиями настоящего Договора и графиком выхода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свет.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3.2. Издатель гарантирует: право на неприкосновенность Статьи и защиту её от фактических искажений; международный стандарт полиграфических работ; соблюдение личных неимущественных и иных прав Автора(ров).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</w:t>
        <w:tab/>
        <w:t xml:space="preserve">Издатель имеет право: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4.1. При любом последующем разрешенном использовании Автором(ами) (и/или иными лицами) Статьи (в том числе любой ее отдельной части, фрагмента), требовать от указанных лиц ссылки на Сборник Издателя или иного правообладателя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Автора(ров) или иных обладателей авторских прав, на название Статьи, часть (номер)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 год опубликования, указанных в (на)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4.2. По своему усмотрению размещать в СМИ и других информационных источниках (в т. ч. Интернет) предварительную и (или) рекламную информацию о предстоящей публикации Статьи.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4.3. Устанавливать правила (условия) приема и опубликования материалов в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Редколлегии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принадлежит исключительное право отбора и/или отклонения материалов, направляемых в редакцию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 целью их опубликования. Редакция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переписку с Автором(ами) по вопросам (мотивам) отклонения Статьи Редколлегией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вступает, рецензии не высылает.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4.4. Использовать Статью и её метаданные (название статьи, сведения об Авторе(рах), аннотации и ключевые слова к статье, пристатейный список литературы) по своему усмотрению любыми способами, в пределах настоящего Договора.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</w:t>
        <w:tab/>
        <w:t xml:space="preserve">Заключительные положения</w:t>
      </w:r>
    </w:p>
    <w:p w:rsidR="00000000" w:rsidDel="00000000" w:rsidP="00000000" w:rsidRDefault="00000000" w:rsidRPr="00000000" w14:paraId="0000003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5.1. Настоящий Договор вступает в силу в случае и с момента вынесения Редколлегией Сборник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решения о принятии Статьи к опубликованию и действует в течение 5 (пяти) лет с возможностью продления и без ограничения территории.              Если Статья не принимается к публикации, или Автор(ы) на стадии принятия решения Редколлегией отзывает(ют) рукопись, настоящий Договор утрачивает силу.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 При заключении настоящего Договора Стороны допускают факсимильное воспроизведение подписи Издателя, при этом факсимильная подпись будет иметь такую же силу, как и подлинная подпись.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 Во всем ином, что не предусмотрено настоящим Договором, Стороны руководствуются нормами действующего законодательства РФ.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 Настоящий Договор составлен в двух экземплярах для каждой из Сторон, каждый из которых имеет одинаковую юридическую силу.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</w:t>
        <w:tab/>
        <w:t xml:space="preserve">Реквизиты и подписи Сторон: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От Автора(ов)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заполняет основной контактный автор, делегированный от группы соавторов по их взаимному согласию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(Фамилия, имя, отчество, паспортные данные — разборчиво)</w:t>
        <w:tab/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 автора (место регистрации и почтовый адрес для переписки): _______________________________________________________________________________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Телефон:  _________________________________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     _________________________________                  подпись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Издатель:</w:t>
      </w:r>
    </w:p>
    <w:tbl>
      <w:tblPr>
        <w:tblStyle w:val="Table1"/>
        <w:tblW w:w="964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2"/>
        <w:tblGridChange w:id="0">
          <w:tblGrid>
            <w:gridCol w:w="9642"/>
          </w:tblGrid>
        </w:tblGridChange>
      </w:tblGrid>
      <w:tr>
        <w:trPr>
          <w:cantSplit w:val="0"/>
          <w:trHeight w:val="5956.162109374999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ФГАОУ ВО «СПбПУ»</w:t>
            </w:r>
          </w:p>
          <w:p w:rsidR="00000000" w:rsidDel="00000000" w:rsidP="00000000" w:rsidRDefault="00000000" w:rsidRPr="00000000" w14:paraId="00000042">
            <w:pPr>
              <w:spacing w:line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Адрес: 195251, г. Санкт-Петербург, вн. тер. г. муниципальный округ Академическое, ул. Политехническая, д. 29 литера Б</w:t>
            </w:r>
          </w:p>
          <w:p w:rsidR="00000000" w:rsidDel="00000000" w:rsidP="00000000" w:rsidRDefault="00000000" w:rsidRPr="00000000" w14:paraId="00000043">
            <w:pPr>
              <w:spacing w:after="160" w:line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7804040077 КПП 780401001</w:t>
            </w:r>
          </w:p>
          <w:p w:rsidR="00000000" w:rsidDel="00000000" w:rsidP="00000000" w:rsidRDefault="00000000" w:rsidRPr="00000000" w14:paraId="00000044">
            <w:pPr>
              <w:spacing w:after="160" w:line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Получатель: УФК по Нижегородской области (ФГ АОУ ВО «СПбПУ», л/с 30726Щ45759)</w:t>
            </w:r>
          </w:p>
          <w:p w:rsidR="00000000" w:rsidDel="00000000" w:rsidP="00000000" w:rsidRDefault="00000000" w:rsidRPr="00000000" w14:paraId="00000045">
            <w:pPr>
              <w:spacing w:after="160" w:line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р/с 03214643000000013225 в ОКЦ №1 ВВГУ Банка России //УФК по Нижегородской области, г. Нижний Новгород</w:t>
            </w:r>
          </w:p>
          <w:p w:rsidR="00000000" w:rsidDel="00000000" w:rsidP="00000000" w:rsidRDefault="00000000" w:rsidRPr="00000000" w14:paraId="00000046">
            <w:pPr>
              <w:spacing w:after="160" w:line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012202102</w:t>
            </w:r>
          </w:p>
          <w:p w:rsidR="00000000" w:rsidDel="00000000" w:rsidP="00000000" w:rsidRDefault="00000000" w:rsidRPr="00000000" w14:paraId="00000047">
            <w:pPr>
              <w:spacing w:after="160" w:line="228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к/с 40102810745370000024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Контактное лицо:</w:t>
            </w:r>
          </w:p>
          <w:p w:rsidR="00000000" w:rsidDel="00000000" w:rsidP="00000000" w:rsidRDefault="00000000" w:rsidRPr="00000000" w14:paraId="00000049">
            <w:pP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Ученый секретарь конференции </w:t>
            </w:r>
          </w:p>
          <w:p w:rsidR="00000000" w:rsidDel="00000000" w:rsidP="00000000" w:rsidRDefault="00000000" w:rsidRPr="00000000" w14:paraId="0000004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Клюев А.С.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Тел.: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+7 921 315 90 33 </w:t>
            </w:r>
          </w:p>
          <w:p w:rsidR="00000000" w:rsidDel="00000000" w:rsidP="00000000" w:rsidRDefault="00000000" w:rsidRPr="00000000" w14:paraId="000000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klyuev_a@spbstu.ru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(Ф.И.О.)                                                                                                                                  (подпись)</w:t>
            </w:r>
          </w:p>
          <w:p w:rsidR="00000000" w:rsidDel="00000000" w:rsidP="00000000" w:rsidRDefault="00000000" w:rsidRPr="00000000" w14:paraId="00000051">
            <w:pPr>
              <w:pStyle w:val="Heading3"/>
              <w:spacing w:line="228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От Издателя: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и.о. обязанности проректора по образовательной деятельности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Панкова Л.В.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firstLine="70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(подпись)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М.П.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993" w:top="1134" w:left="1560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EX2GmUEz34Ugac7ssLILkss7Q==">CgMxLjAyDmguN3R4ZjY5bDJuNm50OAByITFtSzdOYTdwa3cwbVJBS0dNM3JYT1R2aWRaVzJIZjlFNw==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